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tabs>
          <w:tab w:val="left" w:pos="4962"/>
        </w:tabs>
        <w:ind w:firstLine="600"/>
        <w:rPr>
          <w:rFonts w:hint="eastAsia"/>
          <w:sz w:val="30"/>
          <w:szCs w:val="30"/>
        </w:rPr>
      </w:pPr>
    </w:p>
    <w:p>
      <w:pPr>
        <w:pStyle w:val="11"/>
        <w:tabs>
          <w:tab w:val="left" w:pos="4962"/>
        </w:tabs>
        <w:ind w:firstLine="600"/>
        <w:rPr>
          <w:sz w:val="30"/>
          <w:szCs w:val="30"/>
          <w:u w:val="single"/>
        </w:rPr>
      </w:pPr>
      <w:r>
        <w:rPr>
          <w:rFonts w:hint="eastAsia"/>
          <w:sz w:val="30"/>
          <w:szCs w:val="30"/>
        </w:rPr>
        <w:t xml:space="preserve">                             </w:t>
      </w:r>
      <w:r>
        <w:rPr>
          <w:rFonts w:hint="eastAsia" w:ascii="仿宋_GB2312" w:eastAsia="仿宋_GB2312"/>
          <w:sz w:val="32"/>
          <w:szCs w:val="32"/>
        </w:rPr>
        <w:t>协议号：</w:t>
      </w:r>
      <w:r>
        <w:rPr>
          <w:rFonts w:hint="eastAsia"/>
          <w:sz w:val="30"/>
          <w:szCs w:val="30"/>
          <w:u w:val="single"/>
        </w:rPr>
        <w:t xml:space="preserve">                   </w:t>
      </w:r>
    </w:p>
    <w:p>
      <w:pPr>
        <w:spacing w:line="240" w:lineRule="atLeast"/>
        <w:ind w:firstLine="640"/>
      </w:pPr>
    </w:p>
    <w:p>
      <w:pPr>
        <w:ind w:firstLine="0" w:firstLineChars="0"/>
        <w:rPr>
          <w:rFonts w:ascii="方正小标宋_GBK" w:eastAsia="方正小标宋_GBK"/>
          <w:b/>
          <w:sz w:val="44"/>
          <w:szCs w:val="44"/>
        </w:rPr>
      </w:pPr>
      <w:r>
        <w:rPr>
          <w:rFonts w:hint="eastAsia" w:ascii="方正小标宋_GBK" w:eastAsia="方正小标宋_GBK"/>
          <w:b/>
          <w:sz w:val="44"/>
          <w:szCs w:val="44"/>
        </w:rPr>
        <w:t>广西集中代收付系统委托付款授权协议</w:t>
      </w:r>
    </w:p>
    <w:p>
      <w:pPr>
        <w:ind w:firstLine="640"/>
      </w:pPr>
    </w:p>
    <w:p>
      <w:pPr>
        <w:ind w:firstLine="640"/>
        <w:sectPr>
          <w:headerReference r:id="rId3" w:type="default"/>
          <w:footerReference r:id="rId4" w:type="default"/>
          <w:footerReference r:id="rId5" w:type="even"/>
          <w:pgSz w:w="11906" w:h="16838"/>
          <w:pgMar w:top="2098" w:right="1474" w:bottom="1985" w:left="1588" w:header="851" w:footer="1757" w:gutter="0"/>
          <w:pgNumType w:start="18"/>
          <w:cols w:space="425" w:num="1"/>
          <w:docGrid w:type="lines" w:linePitch="435" w:charSpace="0"/>
        </w:sectPr>
      </w:pPr>
    </w:p>
    <w:p>
      <w:pPr>
        <w:pStyle w:val="11"/>
        <w:spacing w:line="560" w:lineRule="exact"/>
        <w:ind w:firstLine="0" w:firstLineChars="0"/>
        <w:rPr>
          <w:rFonts w:ascii="仿宋_GB2312" w:eastAsia="仿宋_GB2312"/>
          <w:sz w:val="32"/>
          <w:szCs w:val="32"/>
        </w:rPr>
      </w:pPr>
      <w:r>
        <w:rPr>
          <w:rFonts w:hint="eastAsia" w:ascii="仿宋_GB2312" w:eastAsia="仿宋_GB2312"/>
          <w:sz w:val="32"/>
          <w:szCs w:val="32"/>
        </w:rPr>
        <w:t>甲方（付款单位）</w:t>
      </w:r>
    </w:p>
    <w:p>
      <w:pPr>
        <w:pStyle w:val="11"/>
        <w:spacing w:line="560" w:lineRule="exact"/>
        <w:ind w:firstLine="0" w:firstLineChars="0"/>
        <w:rPr>
          <w:rFonts w:ascii="仿宋_GB2312" w:eastAsia="仿宋_GB2312"/>
          <w:sz w:val="32"/>
          <w:szCs w:val="32"/>
        </w:rPr>
      </w:pPr>
      <w:r>
        <w:rPr>
          <w:rFonts w:hint="eastAsia" w:ascii="仿宋_GB2312" w:eastAsia="仿宋_GB2312"/>
          <w:sz w:val="32"/>
          <w:szCs w:val="32"/>
        </w:rPr>
        <w:t xml:space="preserve">单位名称： </w:t>
      </w:r>
    </w:p>
    <w:p>
      <w:pPr>
        <w:pStyle w:val="11"/>
        <w:spacing w:line="560" w:lineRule="exact"/>
        <w:ind w:firstLine="0" w:firstLineChars="0"/>
        <w:rPr>
          <w:rFonts w:ascii="仿宋_GB2312" w:eastAsia="仿宋_GB2312"/>
          <w:sz w:val="32"/>
          <w:szCs w:val="32"/>
        </w:rPr>
      </w:pPr>
      <w:r>
        <w:rPr>
          <w:rFonts w:hint="eastAsia" w:ascii="仿宋_GB2312" w:eastAsia="仿宋_GB2312"/>
          <w:sz w:val="32"/>
          <w:szCs w:val="32"/>
        </w:rPr>
        <w:t>集中代收付单位代码：</w:t>
      </w:r>
    </w:p>
    <w:p>
      <w:pPr>
        <w:pStyle w:val="11"/>
        <w:spacing w:line="560" w:lineRule="exact"/>
        <w:ind w:firstLine="0" w:firstLineChars="0"/>
        <w:rPr>
          <w:rFonts w:ascii="仿宋_GB2312" w:eastAsia="仿宋_GB2312"/>
          <w:sz w:val="32"/>
          <w:szCs w:val="32"/>
        </w:rPr>
      </w:pPr>
      <w:r>
        <w:rPr>
          <w:rFonts w:hint="eastAsia" w:ascii="仿宋_GB2312" w:eastAsia="仿宋_GB2312"/>
          <w:sz w:val="32"/>
          <w:szCs w:val="32"/>
        </w:rPr>
        <w:t>付款业务名称：</w:t>
      </w:r>
    </w:p>
    <w:p>
      <w:pPr>
        <w:pStyle w:val="11"/>
        <w:spacing w:line="560" w:lineRule="exact"/>
        <w:ind w:firstLine="0" w:firstLineChars="0"/>
        <w:rPr>
          <w:rFonts w:ascii="仿宋_GB2312" w:eastAsia="仿宋_GB2312"/>
          <w:sz w:val="32"/>
          <w:szCs w:val="32"/>
        </w:rPr>
      </w:pPr>
      <w:r>
        <w:rPr>
          <w:rFonts w:hint="eastAsia" w:ascii="仿宋_GB2312" w:eastAsia="仿宋_GB2312"/>
          <w:sz w:val="32"/>
          <w:szCs w:val="32"/>
        </w:rPr>
        <w:t>集中代收付业务种类代码：</w:t>
      </w:r>
    </w:p>
    <w:p>
      <w:pPr>
        <w:pStyle w:val="11"/>
        <w:spacing w:line="560" w:lineRule="exact"/>
        <w:ind w:firstLine="0" w:firstLineChars="0"/>
        <w:rPr>
          <w:rFonts w:ascii="仿宋_GB2312" w:eastAsia="仿宋_GB2312"/>
          <w:sz w:val="32"/>
          <w:szCs w:val="32"/>
        </w:rPr>
      </w:pPr>
      <w:r>
        <w:rPr>
          <w:rFonts w:hint="eastAsia" w:ascii="仿宋_GB2312" w:eastAsia="仿宋_GB2312"/>
          <w:sz w:val="32"/>
          <w:szCs w:val="32"/>
        </w:rPr>
        <w:t>联系地址：</w:t>
      </w:r>
    </w:p>
    <w:p>
      <w:pPr>
        <w:pStyle w:val="11"/>
        <w:spacing w:line="560" w:lineRule="exact"/>
        <w:ind w:firstLine="0" w:firstLineChars="0"/>
        <w:rPr>
          <w:rFonts w:ascii="仿宋_GB2312" w:eastAsia="仿宋_GB2312"/>
          <w:sz w:val="32"/>
          <w:szCs w:val="32"/>
        </w:rPr>
      </w:pPr>
      <w:r>
        <w:rPr>
          <w:rFonts w:hint="eastAsia" w:ascii="仿宋_GB2312" w:eastAsia="仿宋_GB2312"/>
          <w:sz w:val="32"/>
          <w:szCs w:val="32"/>
        </w:rPr>
        <w:t>邮政编码：</w:t>
      </w:r>
    </w:p>
    <w:p>
      <w:pPr>
        <w:pStyle w:val="11"/>
        <w:spacing w:line="560" w:lineRule="exact"/>
        <w:ind w:firstLine="0" w:firstLineChars="0"/>
        <w:rPr>
          <w:rFonts w:ascii="仿宋_GB2312" w:eastAsia="仿宋_GB2312"/>
          <w:sz w:val="32"/>
          <w:szCs w:val="32"/>
        </w:rPr>
      </w:pPr>
      <w:r>
        <w:rPr>
          <w:rFonts w:hint="eastAsia" w:ascii="仿宋_GB2312" w:eastAsia="仿宋_GB2312"/>
          <w:sz w:val="32"/>
          <w:szCs w:val="32"/>
        </w:rPr>
        <w:t>联系电话：</w:t>
      </w:r>
    </w:p>
    <w:p>
      <w:pPr>
        <w:pStyle w:val="11"/>
        <w:spacing w:line="560" w:lineRule="exact"/>
        <w:ind w:firstLine="0" w:firstLineChars="0"/>
        <w:rPr>
          <w:rFonts w:ascii="仿宋_GB2312" w:eastAsia="仿宋_GB2312"/>
          <w:sz w:val="32"/>
          <w:szCs w:val="32"/>
        </w:rPr>
      </w:pPr>
      <w:r>
        <w:rPr>
          <w:rFonts w:hint="eastAsia" w:ascii="仿宋_GB2312" w:eastAsia="仿宋_GB2312"/>
          <w:sz w:val="32"/>
          <w:szCs w:val="32"/>
        </w:rPr>
        <w:t>指定付款账号：</w:t>
      </w:r>
    </w:p>
    <w:p>
      <w:pPr>
        <w:pStyle w:val="11"/>
        <w:spacing w:line="560" w:lineRule="exact"/>
        <w:ind w:firstLine="0" w:firstLineChars="0"/>
        <w:rPr>
          <w:rFonts w:ascii="仿宋_GB2312" w:eastAsia="仿宋_GB2312"/>
          <w:sz w:val="32"/>
          <w:szCs w:val="32"/>
        </w:rPr>
      </w:pPr>
      <w:r>
        <w:rPr>
          <w:rFonts w:hint="eastAsia" w:ascii="仿宋_GB2312" w:eastAsia="仿宋_GB2312"/>
          <w:sz w:val="32"/>
          <w:szCs w:val="32"/>
        </w:rPr>
        <w:t>乙方（付款单位开户银行）</w:t>
      </w:r>
    </w:p>
    <w:p>
      <w:pPr>
        <w:pStyle w:val="11"/>
        <w:spacing w:line="560" w:lineRule="exact"/>
        <w:ind w:firstLine="0" w:firstLineChars="0"/>
        <w:rPr>
          <w:rFonts w:ascii="仿宋_GB2312" w:eastAsia="仿宋_GB2312"/>
          <w:sz w:val="32"/>
          <w:szCs w:val="32"/>
        </w:rPr>
      </w:pPr>
      <w:r>
        <w:rPr>
          <w:rFonts w:hint="eastAsia" w:ascii="仿宋_GB2312" w:eastAsia="仿宋_GB2312"/>
          <w:sz w:val="32"/>
          <w:szCs w:val="32"/>
        </w:rPr>
        <w:t xml:space="preserve">机构名称： </w:t>
      </w:r>
    </w:p>
    <w:p>
      <w:pPr>
        <w:pStyle w:val="11"/>
        <w:spacing w:line="560" w:lineRule="exact"/>
        <w:ind w:firstLine="0" w:firstLineChars="0"/>
        <w:rPr>
          <w:rFonts w:ascii="仿宋_GB2312" w:eastAsia="仿宋_GB2312"/>
          <w:sz w:val="32"/>
          <w:szCs w:val="32"/>
        </w:rPr>
      </w:pPr>
      <w:r>
        <w:rPr>
          <w:rFonts w:hint="eastAsia" w:ascii="仿宋_GB2312" w:eastAsia="仿宋_GB2312"/>
          <w:sz w:val="32"/>
          <w:szCs w:val="32"/>
        </w:rPr>
        <w:t>综合业务系统行号：</w:t>
      </w:r>
    </w:p>
    <w:p>
      <w:pPr>
        <w:pStyle w:val="11"/>
        <w:spacing w:line="560" w:lineRule="exact"/>
        <w:ind w:firstLine="0" w:firstLineChars="0"/>
        <w:rPr>
          <w:rFonts w:ascii="仿宋_GB2312" w:eastAsia="仿宋_GB2312"/>
          <w:sz w:val="32"/>
          <w:szCs w:val="32"/>
        </w:rPr>
      </w:pPr>
      <w:r>
        <w:rPr>
          <w:rFonts w:hint="eastAsia" w:ascii="仿宋_GB2312" w:eastAsia="仿宋_GB2312"/>
          <w:sz w:val="32"/>
          <w:szCs w:val="32"/>
        </w:rPr>
        <w:t>联系电话：</w:t>
      </w:r>
    </w:p>
    <w:p>
      <w:pPr>
        <w:pStyle w:val="11"/>
        <w:spacing w:line="560" w:lineRule="exact"/>
        <w:ind w:firstLine="0" w:firstLineChars="0"/>
        <w:rPr>
          <w:rFonts w:ascii="仿宋_GB2312" w:eastAsia="仿宋_GB2312"/>
          <w:sz w:val="32"/>
          <w:szCs w:val="32"/>
        </w:rPr>
      </w:pPr>
      <w:r>
        <w:rPr>
          <w:rFonts w:hint="eastAsia" w:ascii="仿宋_GB2312" w:eastAsia="仿宋_GB2312"/>
          <w:sz w:val="32"/>
          <w:szCs w:val="32"/>
        </w:rPr>
        <w:t>联系地址：</w:t>
      </w:r>
    </w:p>
    <w:p>
      <w:pPr>
        <w:pStyle w:val="11"/>
        <w:spacing w:line="560" w:lineRule="exact"/>
        <w:ind w:firstLine="0" w:firstLineChars="0"/>
        <w:rPr>
          <w:rFonts w:ascii="仿宋_GB2312" w:eastAsia="仿宋_GB2312"/>
          <w:sz w:val="32"/>
          <w:szCs w:val="32"/>
        </w:rPr>
      </w:pPr>
      <w:r>
        <w:rPr>
          <w:rFonts w:hint="eastAsia" w:ascii="仿宋_GB2312" w:eastAsia="仿宋_GB2312"/>
          <w:sz w:val="32"/>
          <w:szCs w:val="32"/>
        </w:rPr>
        <w:t>邮政编码：</w:t>
      </w:r>
    </w:p>
    <w:p>
      <w:pPr>
        <w:pStyle w:val="11"/>
        <w:spacing w:line="560" w:lineRule="exact"/>
        <w:ind w:firstLine="0" w:firstLineChars="0"/>
        <w:rPr>
          <w:rFonts w:ascii="仿宋_GB2312" w:eastAsia="仿宋_GB2312"/>
          <w:sz w:val="32"/>
          <w:szCs w:val="32"/>
        </w:rPr>
      </w:pPr>
      <w:r>
        <w:rPr>
          <w:rFonts w:hint="eastAsia" w:ascii="仿宋_GB2312" w:eastAsia="仿宋_GB2312"/>
          <w:sz w:val="32"/>
          <w:szCs w:val="32"/>
        </w:rPr>
        <w:t>付款清算行行号：</w:t>
      </w:r>
    </w:p>
    <w:p>
      <w:pPr>
        <w:pStyle w:val="11"/>
        <w:spacing w:line="560" w:lineRule="exact"/>
        <w:ind w:firstLine="0" w:firstLineChars="0"/>
        <w:rPr>
          <w:rFonts w:ascii="仿宋_GB2312" w:eastAsia="仿宋_GB2312"/>
          <w:sz w:val="32"/>
          <w:szCs w:val="32"/>
        </w:rPr>
      </w:pPr>
    </w:p>
    <w:p>
      <w:pPr>
        <w:ind w:firstLine="0" w:firstLineChars="0"/>
        <w:sectPr>
          <w:type w:val="continuous"/>
          <w:pgSz w:w="11906" w:h="16838"/>
          <w:pgMar w:top="2098" w:right="1474" w:bottom="1985" w:left="1588" w:header="851" w:footer="1757" w:gutter="0"/>
          <w:cols w:space="396" w:num="2"/>
          <w:docGrid w:type="lines" w:linePitch="435" w:charSpace="0"/>
        </w:sectPr>
      </w:pPr>
    </w:p>
    <w:p>
      <w:pPr>
        <w:pStyle w:val="11"/>
        <w:spacing w:line="560" w:lineRule="exact"/>
        <w:ind w:firstLine="0" w:firstLineChars="0"/>
        <w:rPr>
          <w:rFonts w:ascii="仿宋_GB2312" w:eastAsia="仿宋_GB2312"/>
          <w:sz w:val="32"/>
          <w:szCs w:val="32"/>
        </w:rPr>
      </w:pPr>
      <w:r>
        <w:rPr>
          <w:rFonts w:hint="eastAsia" w:ascii="仿宋_GB2312" w:eastAsia="仿宋_GB2312"/>
          <w:sz w:val="32"/>
          <w:szCs w:val="32"/>
        </w:rPr>
        <w:t>指定付款户名：</w:t>
      </w:r>
    </w:p>
    <w:p>
      <w:pPr>
        <w:pStyle w:val="11"/>
        <w:spacing w:line="400" w:lineRule="exact"/>
        <w:ind w:firstLine="480"/>
      </w:pPr>
    </w:p>
    <w:p>
      <w:pPr>
        <w:pStyle w:val="11"/>
        <w:spacing w:line="400" w:lineRule="exact"/>
        <w:ind w:firstLine="480"/>
      </w:pPr>
    </w:p>
    <w:p>
      <w:pPr>
        <w:pStyle w:val="11"/>
        <w:spacing w:line="560" w:lineRule="exact"/>
        <w:ind w:firstLine="0" w:firstLineChars="0"/>
        <w:rPr>
          <w:rFonts w:ascii="仿宋_GB2312" w:eastAsia="仿宋_GB2312"/>
          <w:sz w:val="32"/>
          <w:szCs w:val="32"/>
        </w:rPr>
      </w:pPr>
      <w:r>
        <w:rPr>
          <w:rFonts w:hint="eastAsia" w:ascii="仿宋_GB2312" w:eastAsia="仿宋_GB2312"/>
          <w:sz w:val="32"/>
          <w:szCs w:val="32"/>
        </w:rPr>
        <w:t xml:space="preserve">    甲乙双方本着自愿、平等的原则，达成以下委托付款协议：</w:t>
      </w:r>
    </w:p>
    <w:p>
      <w:pPr>
        <w:pStyle w:val="11"/>
        <w:spacing w:line="560" w:lineRule="exact"/>
        <w:ind w:firstLine="0" w:firstLineChars="0"/>
        <w:rPr>
          <w:rFonts w:ascii="仿宋_GB2312" w:eastAsia="仿宋_GB2312"/>
          <w:sz w:val="32"/>
          <w:szCs w:val="32"/>
        </w:rPr>
      </w:pPr>
      <w:r>
        <w:rPr>
          <w:rFonts w:hint="eastAsia" w:ascii="仿宋_GB2312" w:eastAsia="仿宋_GB2312"/>
          <w:sz w:val="32"/>
          <w:szCs w:val="32"/>
        </w:rPr>
        <w:t xml:space="preserve">    委托类型：□授权   □变更   □终止  （在□中画√）</w:t>
      </w:r>
    </w:p>
    <w:p>
      <w:pPr>
        <w:pStyle w:val="11"/>
        <w:spacing w:line="560" w:lineRule="exact"/>
        <w:ind w:firstLine="0" w:firstLineChars="0"/>
        <w:rPr>
          <w:sz w:val="30"/>
          <w:szCs w:val="30"/>
          <w:u w:val="single"/>
        </w:rPr>
      </w:pPr>
      <w:r>
        <w:rPr>
          <w:rFonts w:hint="eastAsia" w:ascii="仿宋_GB2312" w:eastAsia="仿宋_GB2312"/>
          <w:sz w:val="32"/>
          <w:szCs w:val="32"/>
        </w:rPr>
        <w:t xml:space="preserve">    原协议号（仅“变更”和“终止”填写）：</w:t>
      </w:r>
      <w:r>
        <w:rPr>
          <w:rFonts w:hint="eastAsia" w:ascii="仿宋_GB2312" w:eastAsia="仿宋_GB2312"/>
          <w:sz w:val="32"/>
          <w:szCs w:val="32"/>
          <w:u w:val="single"/>
        </w:rPr>
        <w:t xml:space="preserve">                    </w:t>
      </w:r>
      <w:r>
        <w:rPr>
          <w:rFonts w:hint="eastAsia" w:ascii="仿宋_GB2312" w:eastAsia="仿宋_GB2312"/>
          <w:sz w:val="32"/>
          <w:szCs w:val="32"/>
        </w:rPr>
        <w:t xml:space="preserve">      </w:t>
      </w:r>
      <w:r>
        <w:rPr>
          <w:sz w:val="30"/>
          <w:szCs w:val="30"/>
          <w:u w:val="single"/>
        </w:rPr>
        <w:t xml:space="preserve">  </w:t>
      </w:r>
    </w:p>
    <w:p>
      <w:pPr>
        <w:pStyle w:val="11"/>
        <w:spacing w:line="400" w:lineRule="exact"/>
        <w:ind w:firstLine="480"/>
      </w:pPr>
    </w:p>
    <w:p>
      <w:pPr>
        <w:pStyle w:val="11"/>
        <w:spacing w:line="560" w:lineRule="exact"/>
        <w:ind w:firstLine="640"/>
        <w:rPr>
          <w:sz w:val="30"/>
          <w:szCs w:val="30"/>
        </w:rPr>
      </w:pPr>
      <w:r>
        <w:rPr>
          <w:rFonts w:hint="eastAsia" w:ascii="仿宋_GB2312" w:eastAsia="仿宋_GB2312"/>
          <w:sz w:val="32"/>
          <w:szCs w:val="32"/>
        </w:rPr>
        <w:t>1.甲方委托并授权乙方按照甲方向广西集中代收付系统提交的付款指令，从甲方指定账户向收款人支付指定款项。</w:t>
      </w:r>
    </w:p>
    <w:p>
      <w:pPr>
        <w:pStyle w:val="11"/>
        <w:spacing w:line="560" w:lineRule="exact"/>
        <w:ind w:firstLine="640"/>
        <w:rPr>
          <w:rFonts w:ascii="仿宋_GB2312" w:eastAsia="仿宋_GB2312"/>
          <w:sz w:val="32"/>
          <w:szCs w:val="32"/>
        </w:rPr>
      </w:pPr>
      <w:r>
        <w:rPr>
          <w:rFonts w:hint="eastAsia" w:ascii="仿宋_GB2312" w:eastAsia="仿宋_GB2312"/>
          <w:sz w:val="32"/>
          <w:szCs w:val="32"/>
        </w:rPr>
        <w:t>2.因甲方付款账户挂失、冻结、销户或余额不足等原因，未能支付相关应付款项所造成的一切损失和法律后果由甲方承担。</w:t>
      </w:r>
    </w:p>
    <w:p>
      <w:pPr>
        <w:pStyle w:val="11"/>
        <w:spacing w:line="560" w:lineRule="exact"/>
        <w:ind w:firstLine="640"/>
        <w:rPr>
          <w:rFonts w:ascii="仿宋_GB2312" w:eastAsia="仿宋_GB2312"/>
          <w:sz w:val="32"/>
          <w:szCs w:val="32"/>
        </w:rPr>
      </w:pPr>
      <w:r>
        <w:rPr>
          <w:rFonts w:hint="eastAsia" w:ascii="仿宋_GB2312" w:eastAsia="仿宋_GB2312"/>
          <w:sz w:val="32"/>
          <w:szCs w:val="32"/>
        </w:rPr>
        <w:t>3.甲方需要变更付款账户时，应及时与乙方签署新的《广西集中代收付系统委托授权协议》（变更），新协议提交广西集中代收付系统生效后，原协议自动终止。因甲方未及时联系签署新协议，所造成的一切违约责任和法律后果均由甲方承担。</w:t>
      </w:r>
    </w:p>
    <w:p>
      <w:pPr>
        <w:pStyle w:val="11"/>
        <w:spacing w:line="560" w:lineRule="exact"/>
        <w:ind w:firstLine="640"/>
        <w:rPr>
          <w:rFonts w:ascii="仿宋_GB2312" w:eastAsia="仿宋_GB2312"/>
          <w:sz w:val="32"/>
          <w:szCs w:val="32"/>
        </w:rPr>
      </w:pPr>
      <w:r>
        <w:rPr>
          <w:rFonts w:hint="eastAsia" w:ascii="仿宋_GB2312" w:eastAsia="仿宋_GB2312"/>
          <w:sz w:val="32"/>
          <w:szCs w:val="32"/>
        </w:rPr>
        <w:t>4.甲方有权向乙方提出终止授权。甲方需终止授权时，应与乙方签订《广西集中代收付系统委托授权协议》（终止）。</w:t>
      </w:r>
    </w:p>
    <w:p>
      <w:pPr>
        <w:pStyle w:val="11"/>
        <w:spacing w:line="560" w:lineRule="exact"/>
        <w:ind w:firstLine="640"/>
        <w:rPr>
          <w:rFonts w:ascii="仿宋_GB2312" w:eastAsia="仿宋_GB2312"/>
          <w:sz w:val="32"/>
          <w:szCs w:val="32"/>
        </w:rPr>
      </w:pPr>
      <w:r>
        <w:rPr>
          <w:rFonts w:hint="eastAsia" w:ascii="仿宋_GB2312" w:eastAsia="仿宋_GB2312"/>
          <w:sz w:val="32"/>
          <w:szCs w:val="32"/>
        </w:rPr>
        <w:t>5.甲乙双方保证本协议中所填信息真实、有效、完整。因一方信息填写有误，未能按付款指令成功扣除相关应付款项所造成的损失由责任方承担。</w:t>
      </w:r>
    </w:p>
    <w:p>
      <w:pPr>
        <w:pStyle w:val="11"/>
        <w:spacing w:line="560" w:lineRule="exact"/>
        <w:ind w:firstLine="640"/>
        <w:rPr>
          <w:rFonts w:ascii="仿宋_GB2312" w:eastAsia="仿宋_GB2312"/>
          <w:sz w:val="32"/>
          <w:szCs w:val="32"/>
        </w:rPr>
      </w:pPr>
      <w:r>
        <w:rPr>
          <w:rFonts w:hint="eastAsia" w:ascii="仿宋_GB2312" w:eastAsia="仿宋_GB2312"/>
          <w:sz w:val="32"/>
          <w:szCs w:val="32"/>
        </w:rPr>
        <w:t>6.乙方应负责审核本协议中付款账户的相关信息，确保其准确无误。</w:t>
      </w:r>
    </w:p>
    <w:p>
      <w:pPr>
        <w:pStyle w:val="11"/>
        <w:spacing w:line="560" w:lineRule="exact"/>
        <w:ind w:firstLine="640"/>
        <w:rPr>
          <w:rFonts w:ascii="仿宋_GB2312" w:eastAsia="仿宋_GB2312"/>
          <w:sz w:val="32"/>
          <w:szCs w:val="32"/>
        </w:rPr>
      </w:pPr>
      <w:r>
        <w:rPr>
          <w:rFonts w:hint="eastAsia" w:ascii="仿宋_GB2312" w:eastAsia="仿宋_GB2312"/>
          <w:sz w:val="32"/>
          <w:szCs w:val="32"/>
        </w:rPr>
        <w:t>7.甲方负责及时将本协议（包括“授权”、“变更”和“终止”）的电子信息提交到广西集中代收付系统，因未及时提交协议电子信息造成的责任由甲方承担。</w:t>
      </w:r>
    </w:p>
    <w:p>
      <w:pPr>
        <w:pStyle w:val="11"/>
        <w:spacing w:line="560" w:lineRule="exact"/>
        <w:ind w:firstLine="640"/>
        <w:rPr>
          <w:rFonts w:ascii="仿宋_GB2312" w:eastAsia="仿宋_GB2312"/>
          <w:sz w:val="32"/>
          <w:szCs w:val="32"/>
        </w:rPr>
      </w:pPr>
      <w:r>
        <w:rPr>
          <w:rFonts w:hint="eastAsia" w:ascii="仿宋_GB2312" w:eastAsia="仿宋_GB2312"/>
          <w:sz w:val="32"/>
          <w:szCs w:val="32"/>
        </w:rPr>
        <w:t>8.乙方因自身原因未按广西集中代收付系统发送的付款指令进行付款或乙方擅自从甲方账户进行付款的，所造成的一切损失和责任由乙方承担。</w:t>
      </w:r>
    </w:p>
    <w:p>
      <w:pPr>
        <w:pStyle w:val="11"/>
        <w:spacing w:line="560" w:lineRule="exact"/>
        <w:ind w:firstLine="640"/>
        <w:rPr>
          <w:rFonts w:ascii="仿宋_GB2312" w:eastAsia="仿宋_GB2312"/>
          <w:sz w:val="32"/>
          <w:szCs w:val="32"/>
        </w:rPr>
      </w:pPr>
      <w:r>
        <w:rPr>
          <w:rFonts w:hint="eastAsia" w:ascii="仿宋_GB2312" w:eastAsia="仿宋_GB2312"/>
          <w:sz w:val="32"/>
          <w:szCs w:val="32"/>
        </w:rPr>
        <w:t>9.因甲方提交错误的付款指令，对收款人造成影响或损失的，由甲方承担赔偿责任。</w:t>
      </w:r>
    </w:p>
    <w:p>
      <w:pPr>
        <w:pStyle w:val="11"/>
        <w:spacing w:line="560" w:lineRule="exact"/>
        <w:ind w:firstLine="640"/>
        <w:rPr>
          <w:rFonts w:ascii="仿宋_GB2312" w:eastAsia="仿宋_GB2312"/>
          <w:sz w:val="32"/>
          <w:szCs w:val="32"/>
        </w:rPr>
      </w:pPr>
      <w:r>
        <w:rPr>
          <w:rFonts w:hint="eastAsia" w:ascii="仿宋_GB2312" w:eastAsia="仿宋_GB2312"/>
          <w:sz w:val="32"/>
          <w:szCs w:val="32"/>
        </w:rPr>
        <w:t>10.因不可抗力导致甲乙双方或收款人遭受损失的，甲乙双方均不承担责任。不可抗力包括但不限于：自然灾害、突发性公共安全事件、突发性公共卫生事件、国家或监管部门强制性要求、战争。</w:t>
      </w:r>
    </w:p>
    <w:p>
      <w:pPr>
        <w:pStyle w:val="11"/>
        <w:spacing w:line="560" w:lineRule="exact"/>
        <w:ind w:firstLine="640"/>
        <w:rPr>
          <w:rFonts w:ascii="仿宋_GB2312" w:eastAsia="仿宋_GB2312"/>
          <w:sz w:val="32"/>
          <w:szCs w:val="32"/>
        </w:rPr>
      </w:pPr>
      <w:r>
        <w:rPr>
          <w:rFonts w:hint="eastAsia" w:ascii="仿宋_GB2312" w:eastAsia="仿宋_GB2312"/>
          <w:sz w:val="32"/>
          <w:szCs w:val="32"/>
        </w:rPr>
        <w:t>11.甲乙双方执行本协议过程中发生争议的，应协商解决；协商不成的，可向甲方所在地的人民法院提起诉讼。</w:t>
      </w:r>
    </w:p>
    <w:p>
      <w:pPr>
        <w:pStyle w:val="11"/>
        <w:spacing w:line="560" w:lineRule="exact"/>
        <w:ind w:firstLine="640"/>
        <w:rPr>
          <w:rFonts w:ascii="仿宋_GB2312" w:eastAsia="仿宋_GB2312"/>
          <w:sz w:val="32"/>
          <w:szCs w:val="32"/>
        </w:rPr>
      </w:pPr>
      <w:r>
        <w:rPr>
          <w:rFonts w:hint="eastAsia" w:ascii="仿宋_GB2312" w:eastAsia="仿宋_GB2312"/>
          <w:sz w:val="32"/>
          <w:szCs w:val="32"/>
        </w:rPr>
        <w:t>12.甲方与收款人之间的债权债务关系以及其他法律关系均由甲方和收款人自行解决和处理，概与乙方无关。</w:t>
      </w:r>
    </w:p>
    <w:p>
      <w:pPr>
        <w:pStyle w:val="11"/>
        <w:spacing w:line="560" w:lineRule="exact"/>
        <w:ind w:firstLine="640"/>
        <w:rPr>
          <w:rFonts w:ascii="仿宋_GB2312" w:eastAsia="仿宋_GB2312"/>
          <w:sz w:val="32"/>
          <w:szCs w:val="32"/>
        </w:rPr>
      </w:pPr>
      <w:r>
        <w:rPr>
          <w:rFonts w:hint="eastAsia" w:ascii="仿宋_GB2312" w:eastAsia="仿宋_GB2312"/>
          <w:sz w:val="32"/>
          <w:szCs w:val="32"/>
        </w:rPr>
        <w:t>13.委托类型为“变更”和“终止”的协议应填写原协议号。</w:t>
      </w:r>
    </w:p>
    <w:p>
      <w:pPr>
        <w:pStyle w:val="11"/>
        <w:spacing w:line="560" w:lineRule="exact"/>
        <w:ind w:firstLine="640"/>
        <w:rPr>
          <w:rFonts w:ascii="仿宋_GB2312" w:eastAsia="仿宋_GB2312"/>
          <w:sz w:val="32"/>
          <w:szCs w:val="32"/>
        </w:rPr>
      </w:pPr>
      <w:r>
        <w:rPr>
          <w:rFonts w:hint="eastAsia" w:ascii="仿宋_GB2312" w:eastAsia="仿宋_GB2312"/>
          <w:sz w:val="32"/>
          <w:szCs w:val="32"/>
        </w:rPr>
        <w:t>14.本协议经甲乙双方签署，并提交至广西金融电子结算服务中心备案后生效。本协议一式叁份，甲方、乙方、广西金融电子结算服务中心各执壹份。</w:t>
      </w:r>
    </w:p>
    <w:p>
      <w:pPr>
        <w:pStyle w:val="11"/>
        <w:spacing w:line="560" w:lineRule="exact"/>
        <w:ind w:firstLine="640"/>
        <w:rPr>
          <w:rFonts w:ascii="仿宋_GB2312" w:eastAsia="仿宋_GB2312"/>
          <w:sz w:val="32"/>
          <w:szCs w:val="32"/>
        </w:rPr>
      </w:pPr>
      <w:r>
        <w:rPr>
          <w:rFonts w:hint="eastAsia" w:ascii="仿宋_GB2312" w:eastAsia="仿宋_GB2312"/>
          <w:sz w:val="32"/>
          <w:szCs w:val="32"/>
        </w:rPr>
        <w:t>15.本协议未作约定的部分，均遵守我国有关法律、法规以及集中代收付系统的有关制度执行。</w:t>
      </w:r>
    </w:p>
    <w:p>
      <w:pPr>
        <w:pStyle w:val="11"/>
        <w:spacing w:line="560" w:lineRule="exact"/>
        <w:ind w:firstLine="640"/>
        <w:rPr>
          <w:sz w:val="30"/>
          <w:szCs w:val="30"/>
        </w:rPr>
      </w:pPr>
      <w:r>
        <w:rPr>
          <w:rFonts w:hint="eastAsia" w:ascii="仿宋_GB2312" w:eastAsia="仿宋_GB2312"/>
          <w:sz w:val="32"/>
          <w:szCs w:val="32"/>
        </w:rPr>
        <w:t>16.未尽事宜，甲乙双方可另行签订补充协议，补充协议为本协议不可分割的部分，具有同等的法律效力。</w:t>
      </w:r>
    </w:p>
    <w:p>
      <w:pPr>
        <w:pStyle w:val="11"/>
        <w:spacing w:line="400" w:lineRule="exact"/>
        <w:ind w:firstLine="600"/>
        <w:rPr>
          <w:sz w:val="30"/>
          <w:szCs w:val="30"/>
        </w:rPr>
      </w:pPr>
    </w:p>
    <w:p>
      <w:pPr>
        <w:pStyle w:val="11"/>
        <w:spacing w:line="400" w:lineRule="exact"/>
        <w:ind w:firstLine="600"/>
        <w:rPr>
          <w:sz w:val="30"/>
          <w:szCs w:val="30"/>
        </w:rPr>
      </w:pPr>
    </w:p>
    <w:p>
      <w:pPr>
        <w:pStyle w:val="11"/>
        <w:spacing w:line="560" w:lineRule="exact"/>
        <w:ind w:firstLine="640"/>
        <w:rPr>
          <w:sz w:val="30"/>
          <w:szCs w:val="30"/>
        </w:rPr>
      </w:pPr>
      <w:r>
        <w:rPr>
          <w:rFonts w:hint="eastAsia" w:ascii="仿宋_GB2312" w:eastAsia="仿宋_GB2312"/>
          <w:sz w:val="32"/>
          <w:szCs w:val="32"/>
        </w:rPr>
        <w:t>甲方签章（公章）：</w:t>
      </w:r>
    </w:p>
    <w:p>
      <w:pPr>
        <w:pStyle w:val="11"/>
        <w:spacing w:line="560" w:lineRule="exact"/>
        <w:ind w:firstLine="600"/>
        <w:rPr>
          <w:rFonts w:ascii="仿宋_GB2312" w:eastAsia="仿宋_GB2312"/>
          <w:sz w:val="32"/>
          <w:szCs w:val="32"/>
        </w:rPr>
      </w:pPr>
      <w:r>
        <w:rPr>
          <w:sz w:val="30"/>
          <w:szCs w:val="30"/>
        </w:rPr>
        <w:t xml:space="preserve">                                 </w:t>
      </w:r>
      <w:r>
        <w:rPr>
          <w:rFonts w:hint="eastAsia" w:ascii="仿宋_GB2312" w:eastAsia="仿宋_GB2312"/>
          <w:sz w:val="32"/>
          <w:szCs w:val="32"/>
        </w:rPr>
        <w:t>年     月    日</w:t>
      </w:r>
    </w:p>
    <w:p>
      <w:pPr>
        <w:pStyle w:val="11"/>
        <w:spacing w:line="400" w:lineRule="exact"/>
        <w:ind w:firstLine="0" w:firstLineChars="0"/>
        <w:rPr>
          <w:sz w:val="30"/>
          <w:szCs w:val="30"/>
        </w:rPr>
      </w:pPr>
    </w:p>
    <w:p>
      <w:pPr>
        <w:pStyle w:val="11"/>
        <w:spacing w:line="560" w:lineRule="exact"/>
        <w:ind w:firstLine="640"/>
        <w:rPr>
          <w:rFonts w:ascii="仿宋_GB2312" w:eastAsia="仿宋_GB2312"/>
          <w:sz w:val="32"/>
          <w:szCs w:val="32"/>
        </w:rPr>
      </w:pPr>
      <w:r>
        <w:rPr>
          <w:rFonts w:hint="eastAsia" w:ascii="仿宋_GB2312" w:eastAsia="仿宋_GB2312"/>
          <w:sz w:val="32"/>
          <w:szCs w:val="32"/>
        </w:rPr>
        <w:t>乙方签章（公章）：</w:t>
      </w:r>
    </w:p>
    <w:p>
      <w:pPr>
        <w:pStyle w:val="11"/>
        <w:spacing w:line="560" w:lineRule="exact"/>
        <w:ind w:firstLine="640"/>
        <w:rPr>
          <w:rFonts w:ascii="仿宋_GB2312" w:eastAsia="仿宋_GB2312"/>
          <w:sz w:val="32"/>
          <w:szCs w:val="32"/>
        </w:rPr>
      </w:pPr>
      <w:r>
        <w:rPr>
          <w:rFonts w:hint="eastAsia" w:ascii="仿宋_GB2312" w:eastAsia="仿宋_GB2312"/>
          <w:sz w:val="32"/>
          <w:szCs w:val="32"/>
        </w:rPr>
        <w:t xml:space="preserve">                               年     月    日</w:t>
      </w:r>
    </w:p>
    <w:p>
      <w:pPr>
        <w:pStyle w:val="11"/>
        <w:spacing w:line="560" w:lineRule="exact"/>
        <w:ind w:firstLine="640"/>
        <w:rPr>
          <w:rFonts w:ascii="仿宋_GB2312" w:eastAsia="仿宋_GB2312"/>
          <w:sz w:val="32"/>
          <w:szCs w:val="32"/>
        </w:rPr>
      </w:pPr>
    </w:p>
    <w:p>
      <w:pPr>
        <w:pStyle w:val="11"/>
        <w:spacing w:line="560" w:lineRule="exact"/>
        <w:ind w:firstLine="640"/>
        <w:rPr>
          <w:rFonts w:ascii="仿宋_GB2312" w:eastAsia="仿宋_GB2312"/>
          <w:sz w:val="32"/>
          <w:szCs w:val="32"/>
        </w:rPr>
      </w:pPr>
    </w:p>
    <w:p>
      <w:pPr>
        <w:pStyle w:val="11"/>
        <w:spacing w:line="560" w:lineRule="exact"/>
        <w:ind w:firstLine="640"/>
        <w:rPr>
          <w:rFonts w:ascii="仿宋_GB2312" w:eastAsia="仿宋_GB2312"/>
          <w:sz w:val="32"/>
          <w:szCs w:val="32"/>
        </w:rPr>
        <w:sectPr>
          <w:type w:val="continuous"/>
          <w:pgSz w:w="11906" w:h="16838"/>
          <w:pgMar w:top="2098" w:right="1474" w:bottom="1985" w:left="1588" w:header="851" w:footer="1758" w:gutter="0"/>
          <w:pgNumType w:start="18"/>
          <w:cols w:space="425" w:num="1"/>
          <w:docGrid w:type="lines" w:linePitch="435" w:charSpace="0"/>
        </w:sectPr>
      </w:pPr>
    </w:p>
    <w:p>
      <w:pPr>
        <w:pBdr>
          <w:top w:val="none" w:color="auto" w:sz="0" w:space="1"/>
          <w:left w:val="none" w:color="auto" w:sz="0" w:space="4"/>
          <w:bottom w:val="none" w:color="auto" w:sz="0" w:space="1"/>
          <w:right w:val="none" w:color="auto" w:sz="0" w:space="4"/>
        </w:pBdr>
        <w:ind w:firstLine="0" w:firstLineChars="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bookmarkStart w:id="0" w:name="_GoBack"/>
    <w:bookmarkEnd w:id="0"/>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left="320" w:leftChars="100"/>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20</w:t>
    </w:r>
    <w:r>
      <w:rPr>
        <w:rFonts w:ascii="宋体" w:hAnsi="宋体" w:eastAsia="宋体"/>
        <w:sz w:val="28"/>
        <w:szCs w:val="28"/>
      </w:rPr>
      <w:fldChar w:fldCharType="end"/>
    </w:r>
    <w:r>
      <w:rPr>
        <w:rFonts w:hint="eastAsia" w:ascii="宋体" w:hAnsi="宋体" w:eastAsia="宋体"/>
        <w:sz w:val="28"/>
        <w:szCs w:val="28"/>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top w:val="none" w:color="auto" w:sz="0" w:space="1"/>
        <w:left w:val="none" w:color="auto" w:sz="0" w:space="4"/>
        <w:bottom w:val="none" w:color="auto" w:sz="0" w:space="1"/>
        <w:right w:val="none" w:color="auto" w:sz="0" w:space="4"/>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766"/>
    <w:rsid w:val="00084B39"/>
    <w:rsid w:val="0008508B"/>
    <w:rsid w:val="00154112"/>
    <w:rsid w:val="00280B84"/>
    <w:rsid w:val="003550BD"/>
    <w:rsid w:val="003A5A94"/>
    <w:rsid w:val="003F0252"/>
    <w:rsid w:val="004804EB"/>
    <w:rsid w:val="00744889"/>
    <w:rsid w:val="00891666"/>
    <w:rsid w:val="008C0766"/>
    <w:rsid w:val="00BA3690"/>
    <w:rsid w:val="00C7088E"/>
    <w:rsid w:val="00E767C9"/>
    <w:rsid w:val="1BC67F7A"/>
    <w:rsid w:val="1E8B172D"/>
    <w:rsid w:val="1F94537C"/>
    <w:rsid w:val="2EAC0459"/>
    <w:rsid w:val="38EB7734"/>
    <w:rsid w:val="47D944D1"/>
    <w:rsid w:val="569361B6"/>
    <w:rsid w:val="5FE806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560" w:lineRule="exact"/>
      <w:ind w:firstLine="200" w:firstLineChars="200"/>
      <w:jc w:val="both"/>
    </w:pPr>
    <w:rPr>
      <w:rFonts w:ascii="仿宋" w:hAnsi="仿宋" w:eastAsia="仿宋" w:cs="Times New Roman"/>
      <w:kern w:val="2"/>
      <w:sz w:val="32"/>
      <w:szCs w:val="3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3"/>
    <w:unhideWhenUsed/>
    <w:qFormat/>
    <w:uiPriority w:val="99"/>
    <w:pPr>
      <w:spacing w:line="240" w:lineRule="auto"/>
    </w:pPr>
    <w:rPr>
      <w:sz w:val="18"/>
      <w:szCs w:val="18"/>
    </w:rPr>
  </w:style>
  <w:style w:type="paragraph" w:styleId="3">
    <w:name w:val="footer"/>
    <w:basedOn w:val="1"/>
    <w:link w:val="10"/>
    <w:unhideWhenUsed/>
    <w:qFormat/>
    <w:uiPriority w:val="99"/>
    <w:pPr>
      <w:widowControl w:val="0"/>
      <w:tabs>
        <w:tab w:val="center" w:pos="4153"/>
        <w:tab w:val="right" w:pos="8306"/>
      </w:tabs>
      <w:snapToGrid w:val="0"/>
      <w:spacing w:line="240" w:lineRule="auto"/>
      <w:ind w:firstLine="0" w:firstLineChars="0"/>
      <w:jc w:val="left"/>
    </w:pPr>
    <w:rPr>
      <w:rFonts w:asciiTheme="minorHAnsi" w:hAnsiTheme="minorHAnsi" w:eastAsiaTheme="minorEastAsia" w:cstheme="minorBidi"/>
      <w:sz w:val="18"/>
      <w:szCs w:val="18"/>
    </w:rPr>
  </w:style>
  <w:style w:type="paragraph" w:styleId="4">
    <w:name w:val="header"/>
    <w:basedOn w:val="1"/>
    <w:link w:val="9"/>
    <w:unhideWhenUsed/>
    <w:qFormat/>
    <w:uiPriority w:val="99"/>
    <w:pPr>
      <w:widowControl w:val="0"/>
      <w:pBdr>
        <w:bottom w:val="single" w:color="auto" w:sz="6" w:space="1"/>
      </w:pBdr>
      <w:tabs>
        <w:tab w:val="center" w:pos="4153"/>
        <w:tab w:val="right" w:pos="8306"/>
      </w:tabs>
      <w:snapToGrid w:val="0"/>
      <w:spacing w:line="240" w:lineRule="auto"/>
      <w:ind w:firstLine="0" w:firstLineChars="0"/>
      <w:jc w:val="center"/>
    </w:pPr>
    <w:rPr>
      <w:rFonts w:asciiTheme="minorHAnsi" w:hAnsiTheme="minorHAnsi" w:eastAsiaTheme="minorEastAsia" w:cstheme="minorBidi"/>
      <w:sz w:val="18"/>
      <w:szCs w:val="18"/>
    </w:rPr>
  </w:style>
  <w:style w:type="character" w:styleId="6">
    <w:name w:val="page number"/>
    <w:basedOn w:val="5"/>
    <w:unhideWhenUsed/>
    <w:qFormat/>
    <w:uiPriority w:val="99"/>
  </w:style>
  <w:style w:type="paragraph" w:customStyle="1" w:styleId="8">
    <w:name w:val="Char Char Char Char Char Char1 Char"/>
    <w:basedOn w:val="1"/>
    <w:qFormat/>
    <w:uiPriority w:val="0"/>
    <w:pPr>
      <w:spacing w:after="160" w:line="240" w:lineRule="exact"/>
      <w:jc w:val="left"/>
    </w:pPr>
  </w:style>
  <w:style w:type="character" w:customStyle="1" w:styleId="9">
    <w:name w:val="页眉 Char"/>
    <w:basedOn w:val="5"/>
    <w:link w:val="4"/>
    <w:qFormat/>
    <w:uiPriority w:val="99"/>
    <w:rPr>
      <w:sz w:val="18"/>
      <w:szCs w:val="18"/>
    </w:rPr>
  </w:style>
  <w:style w:type="character" w:customStyle="1" w:styleId="10">
    <w:name w:val="页脚 Char"/>
    <w:basedOn w:val="5"/>
    <w:link w:val="3"/>
    <w:qFormat/>
    <w:uiPriority w:val="99"/>
    <w:rPr>
      <w:sz w:val="18"/>
      <w:szCs w:val="18"/>
    </w:rPr>
  </w:style>
  <w:style w:type="paragraph" w:customStyle="1" w:styleId="11">
    <w:name w:val="协议正文"/>
    <w:basedOn w:val="1"/>
    <w:link w:val="12"/>
    <w:qFormat/>
    <w:uiPriority w:val="0"/>
    <w:pPr>
      <w:widowControl w:val="0"/>
      <w:spacing w:line="240" w:lineRule="auto"/>
    </w:pPr>
    <w:rPr>
      <w:sz w:val="24"/>
      <w:szCs w:val="24"/>
    </w:rPr>
  </w:style>
  <w:style w:type="character" w:customStyle="1" w:styleId="12">
    <w:name w:val="协议正文 Char"/>
    <w:link w:val="11"/>
    <w:qFormat/>
    <w:uiPriority w:val="0"/>
    <w:rPr>
      <w:rFonts w:ascii="仿宋" w:hAnsi="仿宋" w:eastAsia="仿宋" w:cs="Times New Roman"/>
      <w:sz w:val="24"/>
      <w:szCs w:val="24"/>
    </w:rPr>
  </w:style>
  <w:style w:type="character" w:customStyle="1" w:styleId="13">
    <w:name w:val="批注框文本 Char"/>
    <w:basedOn w:val="5"/>
    <w:link w:val="2"/>
    <w:semiHidden/>
    <w:qFormat/>
    <w:uiPriority w:val="99"/>
    <w:rPr>
      <w:rFonts w:ascii="仿宋" w:hAnsi="仿宋" w:eastAsia="仿宋"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广西金融电子结算服务中心</Company>
  <Pages>5</Pages>
  <Words>206</Words>
  <Characters>1178</Characters>
  <Lines>9</Lines>
  <Paragraphs>2</Paragraphs>
  <TotalTime>0</TotalTime>
  <ScaleCrop>false</ScaleCrop>
  <LinksUpToDate>false</LinksUpToDate>
  <CharactersWithSpaces>1382</CharactersWithSpaces>
  <Application>WPS Office_10.8.2.6543_F1E327BC-269C-435d-A152-05C5408002CA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2016-09-27T02:33:00Z</dcterms:created>
  <dc:creator>李冬妮</dc:creator>
  <cp:lastModifiedBy>LX</cp:lastModifiedBy>
  <cp:lastPrinted>2016-11-24T07:27:00Z</cp:lastPrinted>
  <dcterms:modified xsi:type="dcterms:W3CDTF">2018-11-28T02:56:13Z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2052-10.8.2.6543</vt:lpwstr>
  </property>
</Properties>
</file>