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jc w:val="left"/>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附件3</w:t>
      </w:r>
    </w:p>
    <w:p>
      <w:pPr>
        <w:keepNext w:val="0"/>
        <w:keepLines w:val="0"/>
        <w:pageBreakBefore w:val="0"/>
        <w:widowControl/>
        <w:kinsoku/>
        <w:wordWrap/>
        <w:overflowPunct/>
        <w:topLinePunct w:val="0"/>
        <w:autoSpaceDE/>
        <w:autoSpaceDN/>
        <w:bidi w:val="0"/>
        <w:adjustRightInd/>
        <w:snapToGrid/>
        <w:spacing w:line="540" w:lineRule="exact"/>
        <w:ind w:left="320" w:hanging="360" w:hangingChars="1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受新冠肺炎疫情影响暂缓</w:t>
      </w:r>
    </w:p>
    <w:p>
      <w:pPr>
        <w:keepNext w:val="0"/>
        <w:keepLines w:val="0"/>
        <w:pageBreakBefore w:val="0"/>
        <w:widowControl/>
        <w:kinsoku/>
        <w:wordWrap/>
        <w:overflowPunct/>
        <w:topLinePunct w:val="0"/>
        <w:autoSpaceDE/>
        <w:autoSpaceDN/>
        <w:bidi w:val="0"/>
        <w:adjustRightInd/>
        <w:snapToGrid/>
        <w:spacing w:line="540" w:lineRule="exact"/>
        <w:ind w:left="320" w:hanging="360" w:hangingChars="1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个人住房公积金贷款还贷申请表</w:t>
      </w:r>
    </w:p>
    <w:p>
      <w:pPr>
        <w:numPr>
          <w:ilvl w:val="0"/>
          <w:numId w:val="0"/>
        </w:num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（样版）</w:t>
      </w:r>
    </w:p>
    <w:tbl>
      <w:tblPr>
        <w:tblStyle w:val="5"/>
        <w:tblpPr w:leftFromText="180" w:rightFromText="180" w:vertAnchor="text" w:horzAnchor="page" w:tblpX="1462" w:tblpY="290"/>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405"/>
        <w:gridCol w:w="1187"/>
        <w:gridCol w:w="434"/>
        <w:gridCol w:w="1422"/>
        <w:gridCol w:w="562"/>
        <w:gridCol w:w="1211"/>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690" w:type="dxa"/>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贷款借款人</w:t>
            </w:r>
          </w:p>
        </w:tc>
        <w:tc>
          <w:tcPr>
            <w:tcW w:w="1405" w:type="dxa"/>
            <w:vAlign w:val="center"/>
          </w:tcPr>
          <w:p>
            <w:pPr>
              <w:widowControl/>
              <w:jc w:val="center"/>
              <w:rPr>
                <w:rFonts w:hint="eastAsia" w:ascii="仿宋_GB2312" w:hAnsi="宋体" w:eastAsia="仿宋_GB2312" w:cs="宋体"/>
                <w:kern w:val="0"/>
                <w:sz w:val="24"/>
                <w:lang w:val="en-US" w:eastAsia="zh-CN"/>
              </w:rPr>
            </w:pPr>
          </w:p>
        </w:tc>
        <w:tc>
          <w:tcPr>
            <w:tcW w:w="1187" w:type="dxa"/>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身份证号</w:t>
            </w:r>
          </w:p>
        </w:tc>
        <w:tc>
          <w:tcPr>
            <w:tcW w:w="2418" w:type="dxa"/>
            <w:gridSpan w:val="3"/>
            <w:vAlign w:val="center"/>
          </w:tcPr>
          <w:p>
            <w:pPr>
              <w:widowControl/>
              <w:jc w:val="center"/>
              <w:rPr>
                <w:rFonts w:hint="eastAsia" w:ascii="仿宋_GB2312" w:hAnsi="宋体" w:eastAsia="仿宋_GB2312" w:cs="宋体"/>
                <w:kern w:val="0"/>
                <w:sz w:val="24"/>
                <w:lang w:val="en-US" w:eastAsia="zh-CN"/>
              </w:rPr>
            </w:pPr>
          </w:p>
        </w:tc>
        <w:tc>
          <w:tcPr>
            <w:tcW w:w="1211" w:type="dxa"/>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联系电话</w:t>
            </w:r>
          </w:p>
        </w:tc>
        <w:tc>
          <w:tcPr>
            <w:tcW w:w="1689" w:type="dxa"/>
            <w:vAlign w:val="center"/>
          </w:tcPr>
          <w:p>
            <w:pPr>
              <w:widowControl/>
              <w:jc w:val="center"/>
              <w:rPr>
                <w:rFonts w:hint="eastAsia" w:ascii="仿宋_GB2312" w:hAnsi="宋体" w:eastAsia="仿宋_GB2312"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690" w:type="dxa"/>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委贷银行</w:t>
            </w:r>
            <w:r>
              <w:rPr>
                <w:rFonts w:hint="eastAsia" w:ascii="仿宋_GB2312" w:hAnsi="宋体" w:eastAsia="仿宋_GB2312" w:cs="宋体"/>
                <w:kern w:val="0"/>
                <w:sz w:val="24"/>
              </w:rPr>
              <w:t>　</w:t>
            </w:r>
          </w:p>
        </w:tc>
        <w:tc>
          <w:tcPr>
            <w:tcW w:w="2592" w:type="dxa"/>
            <w:gridSpan w:val="2"/>
            <w:vAlign w:val="center"/>
          </w:tcPr>
          <w:p>
            <w:pPr>
              <w:widowControl/>
              <w:jc w:val="center"/>
              <w:rPr>
                <w:rFonts w:hint="eastAsia" w:ascii="仿宋_GB2312" w:hAnsi="宋体" w:eastAsia="仿宋_GB2312" w:cs="宋体"/>
                <w:kern w:val="0"/>
                <w:sz w:val="24"/>
                <w:lang w:val="en-US" w:eastAsia="zh-CN"/>
              </w:rPr>
            </w:pPr>
          </w:p>
        </w:tc>
        <w:tc>
          <w:tcPr>
            <w:tcW w:w="1856" w:type="dxa"/>
            <w:gridSpan w:val="2"/>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贷款合同编号</w:t>
            </w:r>
          </w:p>
        </w:tc>
        <w:tc>
          <w:tcPr>
            <w:tcW w:w="3462" w:type="dxa"/>
            <w:gridSpan w:val="3"/>
            <w:vAlign w:val="center"/>
          </w:tcPr>
          <w:p>
            <w:pPr>
              <w:numPr>
                <w:ilvl w:val="0"/>
                <w:numId w:val="0"/>
              </w:num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690" w:type="dxa"/>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申请事项</w:t>
            </w:r>
          </w:p>
        </w:tc>
        <w:tc>
          <w:tcPr>
            <w:tcW w:w="7910" w:type="dxa"/>
            <w:gridSpan w:val="7"/>
            <w:vAlign w:val="center"/>
          </w:tcPr>
          <w:p>
            <w:pPr>
              <w:widowControl/>
              <w:jc w:val="left"/>
              <w:rPr>
                <w:rFonts w:hint="eastAsia"/>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因受新冠肺炎疫情影响暂时导致偿还住房公积金贷款存在困难的住房公积金借款人，申请暂缓住房公积金贷款还款。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4716" w:type="dxa"/>
            <w:gridSpan w:val="4"/>
            <w:vAlign w:val="center"/>
          </w:tcPr>
          <w:p>
            <w:pPr>
              <w:widowControl/>
              <w:jc w:val="center"/>
              <w:rPr>
                <w:rFonts w:hint="eastAsia"/>
                <w:sz w:val="24"/>
                <w:szCs w:val="24"/>
                <w:vertAlign w:val="baseline"/>
                <w:lang w:val="en-US" w:eastAsia="zh-CN"/>
              </w:rPr>
            </w:pPr>
            <w:r>
              <w:rPr>
                <w:rFonts w:hint="eastAsia"/>
                <w:b/>
                <w:bCs/>
                <w:sz w:val="24"/>
                <w:szCs w:val="24"/>
                <w:vertAlign w:val="baseline"/>
                <w:lang w:val="en-US" w:eastAsia="zh-CN"/>
              </w:rPr>
              <w:t>符合条件</w:t>
            </w:r>
          </w:p>
        </w:tc>
        <w:tc>
          <w:tcPr>
            <w:tcW w:w="4884" w:type="dxa"/>
            <w:gridSpan w:val="4"/>
            <w:vAlign w:val="center"/>
          </w:tcPr>
          <w:p>
            <w:pPr>
              <w:widowControl/>
              <w:jc w:val="center"/>
              <w:rPr>
                <w:rFonts w:hint="eastAsia"/>
                <w:sz w:val="24"/>
                <w:szCs w:val="24"/>
                <w:vertAlign w:val="baseline"/>
                <w:lang w:val="en-US" w:eastAsia="zh-CN"/>
              </w:rPr>
            </w:pPr>
            <w:r>
              <w:rPr>
                <w:rFonts w:hint="eastAsia"/>
                <w:b/>
                <w:bCs/>
                <w:sz w:val="24"/>
                <w:szCs w:val="24"/>
                <w:vertAlign w:val="baseline"/>
                <w:lang w:val="en-US" w:eastAsia="zh-CN"/>
              </w:rPr>
              <w:t>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4716" w:type="dxa"/>
            <w:gridSpan w:val="4"/>
            <w:vAlign w:val="center"/>
          </w:tcPr>
          <w:p>
            <w:pPr>
              <w:widowControl/>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□参加疫情防控工作</w:t>
            </w:r>
          </w:p>
        </w:tc>
        <w:tc>
          <w:tcPr>
            <w:tcW w:w="4884" w:type="dxa"/>
            <w:gridSpan w:val="4"/>
            <w:vAlign w:val="center"/>
          </w:tcPr>
          <w:p>
            <w:pPr>
              <w:widowControl/>
              <w:jc w:val="left"/>
              <w:rPr>
                <w:rFonts w:hint="eastAsia"/>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□身份证、参加疫情防控工作的单位证明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4716" w:type="dxa"/>
            <w:gridSpan w:val="4"/>
            <w:vMerge w:val="restart"/>
            <w:vAlign w:val="center"/>
          </w:tcPr>
          <w:p>
            <w:pPr>
              <w:widowControl/>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□受疫情影响暂时失去经济收入来源</w:t>
            </w:r>
          </w:p>
        </w:tc>
        <w:tc>
          <w:tcPr>
            <w:tcW w:w="4884" w:type="dxa"/>
            <w:gridSpan w:val="4"/>
            <w:vAlign w:val="center"/>
          </w:tcPr>
          <w:p>
            <w:pPr>
              <w:widowControl/>
              <w:jc w:val="left"/>
              <w:rPr>
                <w:rFonts w:hint="eastAsia"/>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□单位职工：身份证、工作单位证明或失业证明等。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4716" w:type="dxa"/>
            <w:gridSpan w:val="4"/>
            <w:vMerge w:val="continue"/>
            <w:vAlign w:val="center"/>
          </w:tcPr>
          <w:p>
            <w:pPr>
              <w:widowControl/>
              <w:jc w:val="left"/>
              <w:rPr>
                <w:rFonts w:hint="eastAsia" w:ascii="仿宋_GB2312" w:hAnsi="仿宋_GB2312" w:eastAsia="仿宋_GB2312" w:cs="仿宋_GB2312"/>
                <w:b w:val="0"/>
                <w:bCs w:val="0"/>
                <w:sz w:val="24"/>
                <w:szCs w:val="24"/>
                <w:vertAlign w:val="baseline"/>
                <w:lang w:val="en-US" w:eastAsia="zh-CN"/>
              </w:rPr>
            </w:pPr>
          </w:p>
        </w:tc>
        <w:tc>
          <w:tcPr>
            <w:tcW w:w="4884" w:type="dxa"/>
            <w:gridSpan w:val="4"/>
            <w:vAlign w:val="center"/>
          </w:tcPr>
          <w:p>
            <w:pPr>
              <w:widowControl/>
              <w:jc w:val="left"/>
              <w:rPr>
                <w:rFonts w:hint="eastAsia"/>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□灵活就业人员：身份证、佐证材料（从事受疫情影响相关工作的行业证明、失业证明等）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9600" w:type="dxa"/>
            <w:gridSpan w:val="8"/>
          </w:tcPr>
          <w:p>
            <w:pPr>
              <w:widowControl/>
              <w:ind w:firstLine="480" w:firstLineChars="200"/>
              <w:rPr>
                <w:rFonts w:hint="eastAsia" w:ascii="仿宋_GB2312" w:hAnsi="仿宋_GB2312" w:eastAsia="仿宋_GB2312" w:cs="仿宋_GB2312"/>
                <w:sz w:val="24"/>
                <w:szCs w:val="24"/>
                <w:vertAlign w:val="baseline"/>
                <w:lang w:val="en-US" w:eastAsia="zh-CN"/>
              </w:rPr>
            </w:pPr>
          </w:p>
          <w:p>
            <w:pPr>
              <w:widowControl/>
              <w:ind w:firstLine="480" w:firstLineChars="2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知晓了解受新冠肺炎疫情影响暂缓个人住房公积金贷款还贷期间，仍正常计算个人住房公积金贷款利息。并在2023年1月的还款日前，偿还暂缓期间所欠的住房公积金贷款本息，并按期正常还款，否则将作逾期处理。</w:t>
            </w:r>
            <w:bookmarkStart w:id="0" w:name="_GoBack"/>
            <w:bookmarkEnd w:id="0"/>
          </w:p>
          <w:p>
            <w:pPr>
              <w:widowControl/>
              <w:rPr>
                <w:rFonts w:hint="eastAsia" w:ascii="仿宋_GB2312" w:hAnsi="仿宋_GB2312" w:eastAsia="仿宋_GB2312" w:cs="仿宋_GB2312"/>
                <w:sz w:val="24"/>
                <w:szCs w:val="24"/>
                <w:vertAlign w:val="baseline"/>
                <w:lang w:val="en-US" w:eastAsia="zh-CN"/>
              </w:rPr>
            </w:pPr>
          </w:p>
          <w:p>
            <w:pPr>
              <w:widowControl/>
              <w:rPr>
                <w:rFonts w:hint="eastAsia" w:ascii="仿宋_GB2312" w:hAnsi="仿宋_GB2312" w:eastAsia="仿宋_GB2312" w:cs="仿宋_GB2312"/>
                <w:sz w:val="24"/>
                <w:szCs w:val="24"/>
                <w:vertAlign w:val="baseline"/>
                <w:lang w:val="en-US" w:eastAsia="zh-CN"/>
              </w:rPr>
            </w:pPr>
          </w:p>
          <w:p>
            <w:pPr>
              <w:widowControl/>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申请人（签字按手印）：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年   月   日</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9600" w:type="dxa"/>
            <w:gridSpan w:val="8"/>
            <w:vAlign w:val="center"/>
          </w:tcPr>
          <w:p>
            <w:pPr>
              <w:widowControl/>
              <w:rPr>
                <w:rFonts w:hint="eastAsia" w:ascii="仿宋_GB2312" w:hAnsi="仿宋_GB2312" w:eastAsia="仿宋_GB2312" w:cs="仿宋_GB2312"/>
                <w:b w:val="0"/>
                <w:bCs w:val="0"/>
                <w:sz w:val="24"/>
                <w:szCs w:val="24"/>
                <w:vertAlign w:val="baseline"/>
                <w:lang w:val="en-US" w:eastAsia="zh-CN"/>
              </w:rPr>
            </w:pPr>
          </w:p>
          <w:p>
            <w:pPr>
              <w:widowControl/>
              <w:rPr>
                <w:rFonts w:hint="eastAsia" w:ascii="仿宋_GB2312" w:hAnsi="宋体" w:eastAsia="仿宋_GB2312" w:cs="宋体"/>
                <w:kern w:val="0"/>
                <w:sz w:val="24"/>
                <w:lang w:eastAsia="zh-CN"/>
              </w:rPr>
            </w:pPr>
            <w:r>
              <w:rPr>
                <w:rFonts w:hint="eastAsia" w:ascii="仿宋_GB2312" w:hAnsi="仿宋_GB2312" w:eastAsia="仿宋_GB2312" w:cs="仿宋_GB2312"/>
                <w:b w:val="0"/>
                <w:bCs w:val="0"/>
                <w:sz w:val="24"/>
                <w:szCs w:val="24"/>
                <w:vertAlign w:val="baseline"/>
                <w:lang w:val="en-US" w:eastAsia="zh-CN"/>
              </w:rPr>
              <w:t>广西区直住房公积金管理中心</w:t>
            </w:r>
            <w:r>
              <w:rPr>
                <w:rFonts w:hint="eastAsia" w:ascii="仿宋_GB2312" w:hAnsi="宋体" w:eastAsia="仿宋_GB2312" w:cs="宋体"/>
                <w:kern w:val="0"/>
                <w:sz w:val="24"/>
                <w:lang w:eastAsia="zh-CN"/>
              </w:rPr>
              <w:t>审批意见：</w:t>
            </w:r>
          </w:p>
          <w:p>
            <w:pPr>
              <w:widowControl/>
              <w:jc w:val="center"/>
              <w:rPr>
                <w:rFonts w:hint="eastAsia"/>
                <w:b/>
                <w:bCs/>
                <w:sz w:val="24"/>
                <w:szCs w:val="24"/>
                <w:vertAlign w:val="baseline"/>
                <w:lang w:val="en-US" w:eastAsia="zh-CN"/>
              </w:rPr>
            </w:pPr>
          </w:p>
          <w:p>
            <w:pPr>
              <w:widowControl/>
              <w:jc w:val="center"/>
              <w:rPr>
                <w:rFonts w:hint="eastAsia"/>
                <w:b/>
                <w:bCs/>
                <w:sz w:val="24"/>
                <w:szCs w:val="24"/>
                <w:vertAlign w:val="baseline"/>
                <w:lang w:val="en-US" w:eastAsia="zh-CN"/>
              </w:rPr>
            </w:pPr>
          </w:p>
          <w:p>
            <w:pPr>
              <w:widowControl/>
              <w:jc w:val="center"/>
              <w:rPr>
                <w:rFonts w:hint="eastAsia"/>
                <w:b/>
                <w:bCs/>
                <w:sz w:val="24"/>
                <w:szCs w:val="24"/>
                <w:vertAlign w:val="baseline"/>
                <w:lang w:val="en-US" w:eastAsia="zh-CN"/>
              </w:rPr>
            </w:pPr>
          </w:p>
          <w:p>
            <w:pPr>
              <w:widowControl/>
              <w:jc w:val="center"/>
              <w:rPr>
                <w:rFonts w:hint="eastAsia"/>
                <w:b/>
                <w:bCs/>
                <w:sz w:val="24"/>
                <w:szCs w:val="24"/>
                <w:vertAlign w:val="baseline"/>
                <w:lang w:val="en-US" w:eastAsia="zh-CN"/>
              </w:rPr>
            </w:pPr>
          </w:p>
          <w:p>
            <w:pPr>
              <w:widowControl/>
              <w:jc w:val="center"/>
              <w:rPr>
                <w:rFonts w:hint="eastAsia" w:ascii="仿宋_GB2312" w:hAnsi="仿宋_GB2312" w:eastAsia="仿宋_GB2312" w:cs="仿宋_GB2312"/>
                <w:b w:val="0"/>
                <w:bCs w:val="0"/>
                <w:sz w:val="24"/>
                <w:szCs w:val="24"/>
                <w:vertAlign w:val="baseline"/>
                <w:lang w:val="en-US" w:eastAsia="zh-CN"/>
              </w:rPr>
            </w:pPr>
          </w:p>
          <w:p>
            <w:pPr>
              <w:widowControl/>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经办人：                   负责人：              业务公章：</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年   月   日</w:t>
            </w:r>
          </w:p>
          <w:p>
            <w:pPr>
              <w:widowControl/>
              <w:jc w:val="left"/>
              <w:rPr>
                <w:rFonts w:hint="eastAsia" w:ascii="仿宋_GB2312" w:hAnsi="仿宋_GB2312" w:eastAsia="仿宋_GB2312" w:cs="仿宋_GB2312"/>
                <w:b w:val="0"/>
                <w:bCs w:val="0"/>
                <w:sz w:val="24"/>
                <w:szCs w:val="24"/>
                <w:vertAlign w:val="baseline"/>
                <w:lang w:val="en-US" w:eastAsia="zh-CN"/>
              </w:rPr>
            </w:pPr>
          </w:p>
          <w:p>
            <w:pPr>
              <w:widowControl/>
              <w:jc w:val="center"/>
              <w:rPr>
                <w:rFonts w:hint="eastAsia"/>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tc>
      </w:tr>
    </w:tbl>
    <w:p>
      <w:pPr>
        <w:numPr>
          <w:ilvl w:val="0"/>
          <w:numId w:val="0"/>
        </w:numPr>
        <w:jc w:val="left"/>
        <w:rPr>
          <w:rFonts w:hint="eastAsia" w:ascii="仿宋_GB2312" w:hAnsi="仿宋_GB2312" w:eastAsia="仿宋_GB2312" w:cs="仿宋_GB2312"/>
          <w:sz w:val="24"/>
          <w:szCs w:val="24"/>
          <w:lang w:val="en-US" w:eastAsia="zh-CN"/>
        </w:rPr>
      </w:pPr>
    </w:p>
    <w:p>
      <w:pPr>
        <w:numPr>
          <w:ilvl w:val="0"/>
          <w:numId w:val="0"/>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w:t>
      </w:r>
    </w:p>
    <w:p>
      <w:pPr>
        <w:numPr>
          <w:ilvl w:val="0"/>
          <w:numId w:val="0"/>
        </w:numPr>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1.受理范围为纯住房公积金个人贷款及组合贷款中的住房公积金贷款。</w:t>
      </w:r>
    </w:p>
    <w:p>
      <w:pPr>
        <w:numPr>
          <w:ilvl w:val="0"/>
          <w:numId w:val="0"/>
        </w:numPr>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2.本表一式两份，广西区直住房公积金管理中心、申请人各执一份。</w:t>
      </w:r>
    </w:p>
    <w:p>
      <w:pPr>
        <w:widowControl/>
        <w:ind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3.执行期限为2022年6月1日至2022年12月31日。</w:t>
      </w:r>
    </w:p>
    <w:sectPr>
      <w:footerReference r:id="rId3" w:type="default"/>
      <w:pgSz w:w="11906" w:h="16838"/>
      <w:pgMar w:top="82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Esz&#10;z4C2AQAAVQ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2C6D77"/>
    <w:rsid w:val="109857D1"/>
    <w:rsid w:val="12394357"/>
    <w:rsid w:val="1D580ABE"/>
    <w:rsid w:val="1FA36E26"/>
    <w:rsid w:val="1FF130B8"/>
    <w:rsid w:val="25422EB3"/>
    <w:rsid w:val="25AD7690"/>
    <w:rsid w:val="29524C52"/>
    <w:rsid w:val="30AD1DD0"/>
    <w:rsid w:val="32347DD7"/>
    <w:rsid w:val="361D09B0"/>
    <w:rsid w:val="37533FDB"/>
    <w:rsid w:val="39BF3DD9"/>
    <w:rsid w:val="438D25B3"/>
    <w:rsid w:val="48117F64"/>
    <w:rsid w:val="4AAA2B2A"/>
    <w:rsid w:val="4BCB5937"/>
    <w:rsid w:val="4CA96DDA"/>
    <w:rsid w:val="55B153BB"/>
    <w:rsid w:val="64B10B95"/>
    <w:rsid w:val="69C2517B"/>
    <w:rsid w:val="6E332647"/>
    <w:rsid w:val="708D6E62"/>
    <w:rsid w:val="73F04DC3"/>
    <w:rsid w:val="7557152B"/>
    <w:rsid w:val="7C0158EB"/>
    <w:rsid w:val="7CDD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inorHAnsi" w:hAnsiTheme="minorHAnsi" w:eastAsiaTheme="minorEastAsia"/>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2022-05-30T00:57:00Z</dcterms:created>
  <dc:creator>gjj</dc:creator>
  <cp:lastModifiedBy>gjj</cp:lastModifiedBy>
  <cp:lastPrinted>2022-06-06T07:46:00Z</cp:lastPrinted>
  <dcterms:modified xsi:type="dcterms:W3CDTF">2022-06-08T07:17:50Z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